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0C6" w:rsidRPr="002520DE" w:rsidRDefault="004A20C6" w:rsidP="004A20C6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</w:t>
      </w:r>
      <w:r w:rsidRPr="002520DE">
        <w:rPr>
          <w:rFonts w:ascii="TimesNewRoman,Bold" w:hAnsi="TimesNewRoman,Bold" w:cs="TimesNewRoman,Bold"/>
          <w:b/>
          <w:bCs/>
          <w:sz w:val="28"/>
          <w:szCs w:val="28"/>
          <w:lang w:val="kk-KZ"/>
        </w:rPr>
        <w:t>№2 дəріс</w:t>
      </w:r>
    </w:p>
    <w:p w:rsidR="004A20C6" w:rsidRPr="007C62B0" w:rsidRDefault="004A20C6" w:rsidP="004A20C6">
      <w:pPr>
        <w:tabs>
          <w:tab w:val="left" w:pos="6405"/>
        </w:tabs>
        <w:rPr>
          <w:lang w:val="kk-KZ"/>
        </w:rPr>
      </w:pPr>
    </w:p>
    <w:p w:rsidR="004A20C6" w:rsidRPr="00575D3B" w:rsidRDefault="004A20C6" w:rsidP="004A20C6">
      <w:pPr>
        <w:tabs>
          <w:tab w:val="left" w:pos="0"/>
        </w:tabs>
        <w:ind w:firstLine="54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Жарнама қызметінің негізгі түсінігі 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Кез </w:t>
      </w:r>
      <w:r w:rsidRPr="00575D3B">
        <w:rPr>
          <w:sz w:val="28"/>
          <w:szCs w:val="28"/>
          <w:lang w:val="kk-KZ"/>
        </w:rPr>
        <w:t xml:space="preserve">келген ақылы </w:t>
      </w:r>
      <w:r>
        <w:rPr>
          <w:sz w:val="28"/>
          <w:szCs w:val="28"/>
          <w:lang w:val="kk-KZ"/>
        </w:rPr>
        <w:t>ж</w:t>
      </w:r>
      <w:r w:rsidRPr="00575D3B">
        <w:rPr>
          <w:sz w:val="28"/>
          <w:szCs w:val="28"/>
          <w:lang w:val="kk-KZ"/>
        </w:rPr>
        <w:t xml:space="preserve">арнама презентация формасы </w:t>
      </w:r>
      <w:r>
        <w:rPr>
          <w:sz w:val="28"/>
          <w:szCs w:val="28"/>
          <w:lang w:val="kk-KZ"/>
        </w:rPr>
        <w:t xml:space="preserve">мен </w:t>
      </w:r>
      <w:r w:rsidRPr="00575D3B">
        <w:rPr>
          <w:sz w:val="28"/>
          <w:szCs w:val="28"/>
          <w:lang w:val="kk-KZ"/>
        </w:rPr>
        <w:t>тауардың, қызметтің, ойды</w:t>
      </w:r>
      <w:r>
        <w:rPr>
          <w:sz w:val="28"/>
          <w:szCs w:val="28"/>
          <w:lang w:val="kk-KZ"/>
        </w:rPr>
        <w:t>ң алға жылжуын айта</w:t>
      </w:r>
      <w:r w:rsidRPr="00575D3B">
        <w:rPr>
          <w:sz w:val="28"/>
          <w:szCs w:val="28"/>
          <w:lang w:val="kk-KZ"/>
        </w:rPr>
        <w:t>мыз. Ол латын тілінен «reclamare», немесе француз тілінен «reclame» аударғанда «қатты айғайл</w:t>
      </w:r>
      <w:r>
        <w:rPr>
          <w:sz w:val="28"/>
          <w:szCs w:val="28"/>
          <w:lang w:val="kk-KZ"/>
        </w:rPr>
        <w:t xml:space="preserve">ау» немесе «жарнамалау» деген мағынаны </w:t>
      </w:r>
      <w:r w:rsidRPr="00575D3B">
        <w:rPr>
          <w:sz w:val="28"/>
          <w:szCs w:val="28"/>
          <w:lang w:val="kk-KZ"/>
        </w:rPr>
        <w:t>білдіреді.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Біздің жар</w:t>
      </w:r>
      <w:r>
        <w:rPr>
          <w:sz w:val="28"/>
          <w:szCs w:val="28"/>
          <w:lang w:val="kk-KZ"/>
        </w:rPr>
        <w:t xml:space="preserve">нама дегенде білеріміз – </w:t>
      </w:r>
      <w:r w:rsidRPr="00575D3B">
        <w:rPr>
          <w:sz w:val="28"/>
          <w:szCs w:val="28"/>
          <w:lang w:val="kk-KZ"/>
        </w:rPr>
        <w:t>бір топтың нем</w:t>
      </w:r>
      <w:r>
        <w:rPr>
          <w:sz w:val="28"/>
          <w:szCs w:val="28"/>
          <w:lang w:val="kk-KZ"/>
        </w:rPr>
        <w:t>есе бір фирма</w:t>
      </w:r>
      <w:r w:rsidRPr="00575D3B">
        <w:rPr>
          <w:sz w:val="28"/>
          <w:szCs w:val="28"/>
          <w:lang w:val="kk-KZ"/>
        </w:rPr>
        <w:t xml:space="preserve"> өнімінің жақсы жағын насихаттап, мақтайды деген үстірт түсінік. </w:t>
      </w:r>
      <w:r>
        <w:rPr>
          <w:sz w:val="28"/>
          <w:szCs w:val="28"/>
          <w:lang w:val="kk-KZ"/>
        </w:rPr>
        <w:t xml:space="preserve">Алайда жарнама құрылымының сипаттамасына </w:t>
      </w:r>
      <w:r w:rsidRPr="00575D3B">
        <w:rPr>
          <w:sz w:val="28"/>
          <w:szCs w:val="28"/>
          <w:lang w:val="kk-KZ"/>
        </w:rPr>
        <w:t>тереңірек зер салып, үңіле түссек</w:t>
      </w:r>
      <w:r>
        <w:rPr>
          <w:sz w:val="28"/>
          <w:szCs w:val="28"/>
          <w:lang w:val="kk-KZ"/>
        </w:rPr>
        <w:t>, бұл құрылымның бастауында оның қалыптасу тарихы мен өзіндік кезеңдері бар екенін аңғарамыз</w:t>
      </w:r>
      <w:r w:rsidRPr="00575D3B">
        <w:rPr>
          <w:sz w:val="28"/>
          <w:szCs w:val="28"/>
          <w:lang w:val="kk-KZ"/>
        </w:rPr>
        <w:t>. Ал, сонымен жарнама дегеніміз не?</w:t>
      </w:r>
      <w:r>
        <w:rPr>
          <w:sz w:val="28"/>
          <w:szCs w:val="28"/>
          <w:lang w:val="kk-KZ"/>
        </w:rPr>
        <w:t xml:space="preserve"> Осыған тоқталсақ.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«Жарн</w:t>
      </w:r>
      <w:r>
        <w:rPr>
          <w:sz w:val="28"/>
          <w:szCs w:val="28"/>
          <w:lang w:val="kk-KZ"/>
        </w:rPr>
        <w:t>ама – спектакль, концерт, дәріс</w:t>
      </w:r>
      <w:r w:rsidRPr="00575D3B">
        <w:rPr>
          <w:sz w:val="28"/>
          <w:szCs w:val="28"/>
          <w:lang w:val="kk-KZ"/>
        </w:rPr>
        <w:t xml:space="preserve"> немесе көрермендерге арналған басқа да мәдени шаралар, спорттық жарыстар, ойын-сауықтар туралы хабарландырудың бір түрі».</w:t>
      </w:r>
      <w:r>
        <w:rPr>
          <w:sz w:val="28"/>
          <w:szCs w:val="28"/>
          <w:lang w:val="kk-KZ"/>
        </w:rPr>
        <w:t xml:space="preserve"> Немесе: «Ж</w:t>
      </w:r>
      <w:r w:rsidRPr="00575D3B">
        <w:rPr>
          <w:sz w:val="28"/>
          <w:szCs w:val="28"/>
          <w:lang w:val="kk-KZ"/>
        </w:rPr>
        <w:t>арнама дегеніміз – белгілі бір фирма, тауар немесе қызмет түрі жайлы мағлұматтардың бұқаралық ақпарат құралдары арқылы жариялануы»</w:t>
      </w:r>
      <w:r>
        <w:rPr>
          <w:sz w:val="28"/>
          <w:szCs w:val="28"/>
          <w:lang w:val="kk-KZ"/>
        </w:rPr>
        <w:t>,- деген жалпыға ортақ анықтама бере отырып, тарал</w:t>
      </w:r>
      <w:r w:rsidRPr="00575D3B">
        <w:rPr>
          <w:sz w:val="28"/>
          <w:szCs w:val="28"/>
          <w:lang w:val="kk-KZ"/>
        </w:rPr>
        <w:t xml:space="preserve">уына қарай жарнама </w:t>
      </w:r>
      <w:r w:rsidRPr="00CB0676">
        <w:rPr>
          <w:i/>
          <w:sz w:val="28"/>
          <w:szCs w:val="28"/>
          <w:lang w:val="kk-KZ"/>
        </w:rPr>
        <w:t>ақылы</w:t>
      </w:r>
      <w:r w:rsidRPr="00575D3B">
        <w:rPr>
          <w:sz w:val="28"/>
          <w:szCs w:val="28"/>
          <w:lang w:val="kk-KZ"/>
        </w:rPr>
        <w:t xml:space="preserve"> және </w:t>
      </w:r>
      <w:r w:rsidRPr="00CB0676">
        <w:rPr>
          <w:i/>
          <w:sz w:val="28"/>
          <w:szCs w:val="28"/>
          <w:lang w:val="kk-KZ"/>
        </w:rPr>
        <w:t xml:space="preserve">жанама </w:t>
      </w:r>
      <w:r>
        <w:rPr>
          <w:sz w:val="28"/>
          <w:szCs w:val="28"/>
          <w:lang w:val="kk-KZ"/>
        </w:rPr>
        <w:t xml:space="preserve">болып </w:t>
      </w:r>
      <w:r w:rsidRPr="00575D3B">
        <w:rPr>
          <w:sz w:val="28"/>
          <w:szCs w:val="28"/>
          <w:lang w:val="kk-KZ"/>
        </w:rPr>
        <w:t xml:space="preserve">бөлінеді. Газет бетін сатып алып, </w:t>
      </w:r>
      <w:r>
        <w:rPr>
          <w:sz w:val="28"/>
          <w:szCs w:val="28"/>
          <w:lang w:val="kk-KZ"/>
        </w:rPr>
        <w:t xml:space="preserve">жарнамалау </w:t>
      </w:r>
      <w:r w:rsidRPr="00434B45">
        <w:rPr>
          <w:i/>
          <w:sz w:val="28"/>
          <w:szCs w:val="28"/>
          <w:lang w:val="kk-KZ"/>
        </w:rPr>
        <w:t>ақы</w:t>
      </w:r>
      <w:r>
        <w:rPr>
          <w:i/>
          <w:sz w:val="28"/>
          <w:szCs w:val="28"/>
          <w:lang w:val="kk-KZ"/>
        </w:rPr>
        <w:t>лы</w:t>
      </w:r>
      <w:r>
        <w:rPr>
          <w:sz w:val="28"/>
          <w:szCs w:val="28"/>
          <w:lang w:val="kk-KZ"/>
        </w:rPr>
        <w:t xml:space="preserve"> деп аталады. Ал ө</w:t>
      </w:r>
      <w:r w:rsidRPr="00575D3B">
        <w:rPr>
          <w:sz w:val="28"/>
          <w:szCs w:val="28"/>
          <w:lang w:val="kk-KZ"/>
        </w:rPr>
        <w:t xml:space="preserve">німді ұсынушы адамның немесе фирманың  көпшілік қауым мен бұқаралық ақпарат </w:t>
      </w:r>
      <w:r>
        <w:rPr>
          <w:sz w:val="28"/>
          <w:szCs w:val="28"/>
          <w:lang w:val="kk-KZ"/>
        </w:rPr>
        <w:t xml:space="preserve">құралы </w:t>
      </w:r>
      <w:r w:rsidRPr="00575D3B">
        <w:rPr>
          <w:sz w:val="28"/>
          <w:szCs w:val="28"/>
          <w:lang w:val="kk-KZ"/>
        </w:rPr>
        <w:t xml:space="preserve">арасында болатын әртүрлі байланыстар </w:t>
      </w:r>
      <w:r w:rsidRPr="00434B45">
        <w:rPr>
          <w:i/>
          <w:sz w:val="28"/>
          <w:szCs w:val="28"/>
          <w:lang w:val="kk-KZ"/>
        </w:rPr>
        <w:t xml:space="preserve">жанама жарнамаға </w:t>
      </w:r>
      <w:r w:rsidRPr="00575D3B">
        <w:rPr>
          <w:sz w:val="28"/>
          <w:szCs w:val="28"/>
          <w:lang w:val="kk-KZ"/>
        </w:rPr>
        <w:t>тән. Оның тиімді тәсілі мектепте, қарттар үйінде, тағы басқ</w:t>
      </w:r>
      <w:r>
        <w:rPr>
          <w:sz w:val="28"/>
          <w:szCs w:val="28"/>
          <w:lang w:val="kk-KZ"/>
        </w:rPr>
        <w:t>а мекемелерде</w:t>
      </w:r>
      <w:r w:rsidRPr="00575D3B">
        <w:rPr>
          <w:sz w:val="28"/>
          <w:szCs w:val="28"/>
          <w:lang w:val="kk-KZ"/>
        </w:rPr>
        <w:t xml:space="preserve"> фирманың өз өнімдерін тегін таратуы. Жанама жарнаманың  басты үш </w:t>
      </w:r>
      <w:r>
        <w:rPr>
          <w:sz w:val="28"/>
          <w:szCs w:val="28"/>
          <w:lang w:val="kk-KZ"/>
        </w:rPr>
        <w:t xml:space="preserve">қызметі </w:t>
      </w:r>
      <w:r w:rsidRPr="00575D3B">
        <w:rPr>
          <w:sz w:val="28"/>
          <w:szCs w:val="28"/>
          <w:lang w:val="kk-KZ"/>
        </w:rPr>
        <w:t>бар.</w:t>
      </w:r>
      <w:r>
        <w:rPr>
          <w:sz w:val="28"/>
          <w:szCs w:val="28"/>
          <w:lang w:val="kk-KZ"/>
        </w:rPr>
        <w:t xml:space="preserve"> Олар: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E73D46">
        <w:rPr>
          <w:sz w:val="28"/>
          <w:szCs w:val="28"/>
          <w:lang w:val="kk-KZ"/>
        </w:rPr>
        <w:t xml:space="preserve">- </w:t>
      </w:r>
      <w:r>
        <w:rPr>
          <w:sz w:val="28"/>
          <w:szCs w:val="28"/>
          <w:lang w:val="kk-KZ"/>
        </w:rPr>
        <w:t>н</w:t>
      </w:r>
      <w:r w:rsidRPr="00575D3B">
        <w:rPr>
          <w:sz w:val="28"/>
          <w:szCs w:val="28"/>
          <w:lang w:val="kk-KZ"/>
        </w:rPr>
        <w:t>арық кеңістігінде әйгілі болу</w:t>
      </w:r>
      <w:r>
        <w:rPr>
          <w:sz w:val="28"/>
          <w:szCs w:val="28"/>
          <w:lang w:val="kk-KZ"/>
        </w:rPr>
        <w:t>;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ф</w:t>
      </w:r>
      <w:r w:rsidRPr="00575D3B">
        <w:rPr>
          <w:sz w:val="28"/>
          <w:szCs w:val="28"/>
          <w:lang w:val="kk-KZ"/>
        </w:rPr>
        <w:t>ирманың беделін арттыру</w:t>
      </w:r>
      <w:r>
        <w:rPr>
          <w:sz w:val="28"/>
          <w:szCs w:val="28"/>
          <w:lang w:val="kk-KZ"/>
        </w:rPr>
        <w:t>;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т</w:t>
      </w:r>
      <w:r w:rsidRPr="00575D3B">
        <w:rPr>
          <w:sz w:val="28"/>
          <w:szCs w:val="28"/>
          <w:lang w:val="kk-KZ"/>
        </w:rPr>
        <w:t>ығырыққа тірелген кезде өз беделін сақтап қалу</w:t>
      </w:r>
      <w:r>
        <w:rPr>
          <w:sz w:val="28"/>
          <w:szCs w:val="28"/>
          <w:lang w:val="kk-KZ"/>
        </w:rPr>
        <w:t xml:space="preserve"> мақсатында жарнамалауды жүзеге асыру</w:t>
      </w:r>
      <w:r w:rsidRPr="00575D3B">
        <w:rPr>
          <w:sz w:val="28"/>
          <w:szCs w:val="28"/>
          <w:lang w:val="kk-KZ"/>
        </w:rPr>
        <w:t>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Жарнаманың жеке адамдарға</w:t>
      </w:r>
      <w:r>
        <w:rPr>
          <w:sz w:val="28"/>
          <w:szCs w:val="28"/>
          <w:lang w:val="kk-KZ"/>
        </w:rPr>
        <w:t xml:space="preserve"> арналған</w:t>
      </w:r>
      <w:r w:rsidRPr="00575D3B">
        <w:rPr>
          <w:sz w:val="28"/>
          <w:szCs w:val="28"/>
          <w:lang w:val="kk-KZ"/>
        </w:rPr>
        <w:t xml:space="preserve"> </w:t>
      </w:r>
      <w:r w:rsidRPr="00C94957">
        <w:rPr>
          <w:i/>
          <w:sz w:val="28"/>
          <w:szCs w:val="28"/>
          <w:lang w:val="kk-KZ"/>
        </w:rPr>
        <w:t>хабарландыру, құлақтандыру, сақтандыру</w:t>
      </w:r>
      <w:r w:rsidRPr="00575D3B">
        <w:rPr>
          <w:sz w:val="28"/>
          <w:szCs w:val="28"/>
          <w:lang w:val="kk-KZ"/>
        </w:rPr>
        <w:t xml:space="preserve"> секілді түрлері </w:t>
      </w:r>
      <w:r>
        <w:rPr>
          <w:sz w:val="28"/>
          <w:szCs w:val="28"/>
          <w:lang w:val="kk-KZ"/>
        </w:rPr>
        <w:t xml:space="preserve">де </w:t>
      </w:r>
      <w:r w:rsidRPr="00575D3B">
        <w:rPr>
          <w:sz w:val="28"/>
          <w:szCs w:val="28"/>
          <w:lang w:val="kk-KZ"/>
        </w:rPr>
        <w:t>болады. Мәселен: жекелеген адамдардың жоғалған, ұрланған құнды</w:t>
      </w:r>
      <w:r>
        <w:rPr>
          <w:sz w:val="28"/>
          <w:szCs w:val="28"/>
          <w:lang w:val="kk-KZ"/>
        </w:rPr>
        <w:t xml:space="preserve"> зат</w:t>
      </w:r>
      <w:r w:rsidRPr="00575D3B">
        <w:rPr>
          <w:sz w:val="28"/>
          <w:szCs w:val="28"/>
          <w:lang w:val="kk-KZ"/>
        </w:rPr>
        <w:t xml:space="preserve">тарын, құжаттарын жарнамалайды. Бұл </w:t>
      </w:r>
      <w:r>
        <w:rPr>
          <w:sz w:val="28"/>
          <w:szCs w:val="28"/>
          <w:lang w:val="kk-KZ"/>
        </w:rPr>
        <w:t xml:space="preserve">дегеніміз жарнаманың </w:t>
      </w:r>
      <w:r w:rsidRPr="00575D3B">
        <w:rPr>
          <w:sz w:val="28"/>
          <w:szCs w:val="28"/>
          <w:lang w:val="kk-KZ"/>
        </w:rPr>
        <w:t>сақтандыру немесе құжаттандыру түрі</w:t>
      </w:r>
      <w:r>
        <w:rPr>
          <w:sz w:val="28"/>
          <w:szCs w:val="28"/>
          <w:lang w:val="kk-KZ"/>
        </w:rPr>
        <w:t xml:space="preserve"> болып табылады</w:t>
      </w:r>
      <w:r w:rsidRPr="00575D3B">
        <w:rPr>
          <w:sz w:val="28"/>
          <w:szCs w:val="28"/>
          <w:lang w:val="kk-KZ"/>
        </w:rPr>
        <w:t>. Бүгінгі таңда белгілі бір кәсіпорынның өнімін жарнама</w:t>
      </w:r>
      <w:r>
        <w:rPr>
          <w:sz w:val="28"/>
          <w:szCs w:val="28"/>
          <w:lang w:val="kk-KZ"/>
        </w:rPr>
        <w:t xml:space="preserve">лау </w:t>
      </w:r>
      <w:r w:rsidRPr="00575D3B">
        <w:rPr>
          <w:sz w:val="28"/>
          <w:szCs w:val="28"/>
          <w:lang w:val="kk-KZ"/>
        </w:rPr>
        <w:t>кең</w:t>
      </w:r>
      <w:r>
        <w:rPr>
          <w:sz w:val="28"/>
          <w:szCs w:val="28"/>
          <w:lang w:val="kk-KZ"/>
        </w:rPr>
        <w:t>інен</w:t>
      </w:r>
      <w:r w:rsidRPr="00575D3B">
        <w:rPr>
          <w:sz w:val="28"/>
          <w:szCs w:val="28"/>
          <w:lang w:val="kk-KZ"/>
        </w:rPr>
        <w:t xml:space="preserve"> тарап кетті. </w:t>
      </w:r>
      <w:r>
        <w:rPr>
          <w:sz w:val="28"/>
          <w:szCs w:val="28"/>
          <w:lang w:val="kk-KZ"/>
        </w:rPr>
        <w:t xml:space="preserve">Мұндай бағыттағы жарнаманы жүзеге асыру үшін мейлінше </w:t>
      </w:r>
      <w:r w:rsidRPr="00575D3B">
        <w:rPr>
          <w:sz w:val="28"/>
          <w:szCs w:val="28"/>
          <w:lang w:val="kk-KZ"/>
        </w:rPr>
        <w:t xml:space="preserve">өнімнің </w:t>
      </w:r>
      <w:r>
        <w:rPr>
          <w:sz w:val="28"/>
          <w:szCs w:val="28"/>
          <w:lang w:val="kk-KZ"/>
        </w:rPr>
        <w:t>жақсы қасиеттерін көрсетуге тырысады</w:t>
      </w:r>
      <w:r w:rsidRPr="00575D3B">
        <w:rPr>
          <w:sz w:val="28"/>
          <w:szCs w:val="28"/>
          <w:lang w:val="kk-KZ"/>
        </w:rPr>
        <w:t xml:space="preserve">. Яғни, </w:t>
      </w:r>
      <w:r>
        <w:rPr>
          <w:sz w:val="28"/>
          <w:szCs w:val="28"/>
          <w:lang w:val="kk-KZ"/>
        </w:rPr>
        <w:t xml:space="preserve">бұл </w:t>
      </w:r>
      <w:r w:rsidRPr="00575D3B">
        <w:rPr>
          <w:sz w:val="28"/>
          <w:szCs w:val="28"/>
          <w:lang w:val="kk-KZ"/>
        </w:rPr>
        <w:t>ақп</w:t>
      </w:r>
      <w:r>
        <w:rPr>
          <w:sz w:val="28"/>
          <w:szCs w:val="28"/>
          <w:lang w:val="kk-KZ"/>
        </w:rPr>
        <w:t>араттық сипаттағы жарнамаға жатады</w:t>
      </w:r>
      <w:r w:rsidRPr="00575D3B">
        <w:rPr>
          <w:sz w:val="28"/>
          <w:szCs w:val="28"/>
          <w:lang w:val="kk-KZ"/>
        </w:rPr>
        <w:t xml:space="preserve">. Құрылымдық жағынан жарнама </w:t>
      </w:r>
      <w:r w:rsidRPr="00C94957">
        <w:rPr>
          <w:i/>
          <w:sz w:val="28"/>
          <w:szCs w:val="28"/>
          <w:lang w:val="kk-KZ"/>
        </w:rPr>
        <w:t>суреттер арқылы безендірілетін</w:t>
      </w:r>
      <w:r w:rsidRPr="00575D3B">
        <w:rPr>
          <w:sz w:val="28"/>
          <w:szCs w:val="28"/>
          <w:lang w:val="kk-KZ"/>
        </w:rPr>
        <w:t xml:space="preserve"> және </w:t>
      </w:r>
      <w:r w:rsidRPr="00C94957">
        <w:rPr>
          <w:i/>
          <w:sz w:val="28"/>
          <w:szCs w:val="28"/>
          <w:lang w:val="kk-KZ"/>
        </w:rPr>
        <w:t>тек сөздерден тұратын</w:t>
      </w:r>
      <w:r w:rsidRPr="00575D3B">
        <w:rPr>
          <w:sz w:val="28"/>
          <w:szCs w:val="28"/>
          <w:lang w:val="kk-KZ"/>
        </w:rPr>
        <w:t xml:space="preserve"> жарнама болып бөлінеді. Жарн</w:t>
      </w:r>
      <w:r>
        <w:rPr>
          <w:sz w:val="28"/>
          <w:szCs w:val="28"/>
          <w:lang w:val="kk-KZ"/>
        </w:rPr>
        <w:t>ама БАҚ-тың барлық түрінде кездеседі</w:t>
      </w:r>
      <w:r w:rsidRPr="00575D3B">
        <w:rPr>
          <w:sz w:val="28"/>
          <w:szCs w:val="28"/>
          <w:lang w:val="kk-KZ"/>
        </w:rPr>
        <w:t>.</w:t>
      </w:r>
    </w:p>
    <w:p w:rsidR="004A20C6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</w:t>
      </w:r>
      <w:r w:rsidRPr="00575D3B">
        <w:rPr>
          <w:sz w:val="28"/>
          <w:szCs w:val="28"/>
          <w:lang w:val="kk-KZ"/>
        </w:rPr>
        <w:t xml:space="preserve">арнамаға </w:t>
      </w:r>
      <w:r>
        <w:rPr>
          <w:sz w:val="28"/>
          <w:szCs w:val="28"/>
          <w:lang w:val="kk-KZ"/>
        </w:rPr>
        <w:t xml:space="preserve">әйгілі </w:t>
      </w:r>
      <w:r w:rsidRPr="00575D3B">
        <w:rPr>
          <w:sz w:val="28"/>
          <w:szCs w:val="28"/>
          <w:lang w:val="kk-KZ"/>
        </w:rPr>
        <w:t>маркетолог Ф</w:t>
      </w:r>
      <w:r>
        <w:rPr>
          <w:sz w:val="28"/>
          <w:szCs w:val="28"/>
          <w:lang w:val="kk-KZ"/>
        </w:rPr>
        <w:t>илип Коттлер былай</w:t>
      </w:r>
      <w:r w:rsidRPr="00575D3B">
        <w:rPr>
          <w:sz w:val="28"/>
          <w:szCs w:val="28"/>
          <w:lang w:val="kk-KZ"/>
        </w:rPr>
        <w:t xml:space="preserve"> анықтама береді: «Жарнама – нақты қаржыландырудың қайнар көзі көрсетілген, ақпаратты таратудың ақылы құралдары көмегімен жүзеге аса</w:t>
      </w:r>
      <w:r>
        <w:rPr>
          <w:sz w:val="28"/>
          <w:szCs w:val="28"/>
          <w:lang w:val="kk-KZ"/>
        </w:rPr>
        <w:t>тын коммуникацияның өзіндік</w:t>
      </w:r>
      <w:r w:rsidRPr="00575D3B">
        <w:rPr>
          <w:sz w:val="28"/>
          <w:szCs w:val="28"/>
          <w:lang w:val="kk-KZ"/>
        </w:rPr>
        <w:t xml:space="preserve"> нысаны»</w:t>
      </w:r>
      <w:r>
        <w:rPr>
          <w:sz w:val="28"/>
          <w:szCs w:val="28"/>
          <w:lang w:val="kk-KZ"/>
        </w:rPr>
        <w:t>[1,42-б]</w:t>
      </w:r>
      <w:r w:rsidRPr="00575D3B">
        <w:rPr>
          <w:sz w:val="28"/>
          <w:szCs w:val="28"/>
          <w:lang w:val="kk-KZ"/>
        </w:rPr>
        <w:t>. Ал Американдық маркетинг ассоциациясының берген анықтамасы бойынша</w:t>
      </w:r>
      <w:r>
        <w:rPr>
          <w:sz w:val="28"/>
          <w:szCs w:val="28"/>
          <w:lang w:val="kk-KZ"/>
        </w:rPr>
        <w:t>: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«Ж</w:t>
      </w:r>
      <w:r w:rsidRPr="00575D3B">
        <w:rPr>
          <w:sz w:val="28"/>
          <w:szCs w:val="28"/>
          <w:lang w:val="kk-KZ"/>
        </w:rPr>
        <w:t xml:space="preserve">арнама </w:t>
      </w:r>
      <w:r>
        <w:rPr>
          <w:sz w:val="28"/>
          <w:szCs w:val="28"/>
          <w:lang w:val="kk-KZ"/>
        </w:rPr>
        <w:t xml:space="preserve">- </w:t>
      </w:r>
      <w:r w:rsidRPr="00575D3B">
        <w:rPr>
          <w:sz w:val="28"/>
          <w:szCs w:val="28"/>
          <w:lang w:val="kk-KZ"/>
        </w:rPr>
        <w:t>бұл тапсырыс берушінің нақтылы төлемімен тауарлар</w:t>
      </w:r>
      <w:r>
        <w:rPr>
          <w:sz w:val="28"/>
          <w:szCs w:val="28"/>
          <w:lang w:val="kk-KZ"/>
        </w:rPr>
        <w:t>ды және</w:t>
      </w:r>
      <w:r w:rsidRPr="00575D3B">
        <w:rPr>
          <w:sz w:val="28"/>
          <w:szCs w:val="28"/>
          <w:lang w:val="kk-KZ"/>
        </w:rPr>
        <w:t xml:space="preserve"> қызмет көрсетудің кез-келген формасы және ол тиімді әдіс-тәсілдерді қолдана отыры</w:t>
      </w:r>
      <w:r>
        <w:rPr>
          <w:sz w:val="28"/>
          <w:szCs w:val="28"/>
          <w:lang w:val="kk-KZ"/>
        </w:rPr>
        <w:t>п тұтынушыларға қызмет көрсететін</w:t>
      </w:r>
      <w:r w:rsidRPr="00575D3B"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lastRenderedPageBreak/>
        <w:t>және маркетингтің құрамдас бөлігі болып табылады</w:t>
      </w:r>
      <w:r>
        <w:rPr>
          <w:sz w:val="28"/>
          <w:szCs w:val="28"/>
          <w:lang w:val="kk-KZ"/>
        </w:rPr>
        <w:t>»</w:t>
      </w:r>
      <w:r w:rsidRPr="009B7D0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[2,158-б],- деп тұжырымдайды.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1996</w:t>
      </w:r>
      <w:r w:rsidRPr="00575D3B">
        <w:rPr>
          <w:sz w:val="28"/>
          <w:szCs w:val="28"/>
          <w:lang w:val="kk-KZ"/>
        </w:rPr>
        <w:t xml:space="preserve"> жылы шыққан «</w:t>
      </w:r>
      <w:r>
        <w:rPr>
          <w:sz w:val="28"/>
          <w:szCs w:val="28"/>
          <w:lang w:val="kk-KZ"/>
        </w:rPr>
        <w:t>Сауда туралы жарнама</w:t>
      </w:r>
      <w:r w:rsidRPr="00575D3B">
        <w:rPr>
          <w:sz w:val="28"/>
          <w:szCs w:val="28"/>
          <w:lang w:val="kk-KZ"/>
        </w:rPr>
        <w:t xml:space="preserve">» кітабының авторлары </w:t>
      </w:r>
      <w:r>
        <w:rPr>
          <w:sz w:val="28"/>
          <w:szCs w:val="28"/>
          <w:lang w:val="kk-KZ"/>
        </w:rPr>
        <w:t>В.</w:t>
      </w:r>
      <w:r w:rsidRPr="00575D3B">
        <w:rPr>
          <w:sz w:val="28"/>
          <w:szCs w:val="28"/>
          <w:lang w:val="kk-KZ"/>
        </w:rPr>
        <w:t xml:space="preserve">Беклешев және </w:t>
      </w:r>
      <w:r>
        <w:rPr>
          <w:sz w:val="28"/>
          <w:szCs w:val="28"/>
          <w:lang w:val="kk-KZ"/>
        </w:rPr>
        <w:t>С.</w:t>
      </w:r>
      <w:r w:rsidRPr="00575D3B">
        <w:rPr>
          <w:sz w:val="28"/>
          <w:szCs w:val="28"/>
          <w:lang w:val="kk-KZ"/>
        </w:rPr>
        <w:t>Вороновтың жарнамаға берген анықтамасы АҚШ-тағы</w:t>
      </w:r>
      <w:r>
        <w:rPr>
          <w:sz w:val="28"/>
          <w:szCs w:val="28"/>
          <w:lang w:val="kk-KZ"/>
        </w:rPr>
        <w:t xml:space="preserve">  «Эдвертайзинг Эйдж» журналында</w:t>
      </w:r>
      <w:r w:rsidRPr="00575D3B">
        <w:rPr>
          <w:sz w:val="28"/>
          <w:szCs w:val="28"/>
          <w:lang w:val="kk-KZ"/>
        </w:rPr>
        <w:t xml:space="preserve"> өткізілген ко</w:t>
      </w:r>
      <w:r>
        <w:rPr>
          <w:sz w:val="28"/>
          <w:szCs w:val="28"/>
          <w:lang w:val="kk-KZ"/>
        </w:rPr>
        <w:t>нкурс барысында мақұлдауын алғаны белгілі.</w:t>
      </w:r>
      <w:r w:rsidRPr="00575D3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Бұл жерде жарнамаға жалпы сипаттама бере келе, «Ж</w:t>
      </w:r>
      <w:r w:rsidRPr="00575D3B">
        <w:rPr>
          <w:sz w:val="28"/>
          <w:szCs w:val="28"/>
          <w:lang w:val="kk-KZ"/>
        </w:rPr>
        <w:t xml:space="preserve">арнама – </w:t>
      </w:r>
      <w:r>
        <w:rPr>
          <w:sz w:val="28"/>
          <w:szCs w:val="28"/>
          <w:lang w:val="kk-KZ"/>
        </w:rPr>
        <w:t xml:space="preserve">ол </w:t>
      </w:r>
      <w:r w:rsidRPr="00575D3B">
        <w:rPr>
          <w:sz w:val="28"/>
          <w:szCs w:val="28"/>
          <w:lang w:val="kk-KZ"/>
        </w:rPr>
        <w:t>жарнама беру</w:t>
      </w:r>
      <w:r>
        <w:rPr>
          <w:sz w:val="28"/>
          <w:szCs w:val="28"/>
          <w:lang w:val="kk-KZ"/>
        </w:rPr>
        <w:t>ші қарамағынан шығатын бұқараның</w:t>
      </w:r>
      <w:r w:rsidRPr="00575D3B">
        <w:rPr>
          <w:sz w:val="28"/>
          <w:szCs w:val="28"/>
          <w:lang w:val="kk-KZ"/>
        </w:rPr>
        <w:t xml:space="preserve"> мақұлдауын, дауыстарын алуы, тұтынушылар мен </w:t>
      </w:r>
      <w:r>
        <w:rPr>
          <w:sz w:val="28"/>
          <w:szCs w:val="28"/>
          <w:lang w:val="kk-KZ"/>
        </w:rPr>
        <w:t xml:space="preserve">тұтынушылар </w:t>
      </w:r>
      <w:r w:rsidRPr="00575D3B">
        <w:rPr>
          <w:sz w:val="28"/>
          <w:szCs w:val="28"/>
          <w:lang w:val="kk-KZ"/>
        </w:rPr>
        <w:t xml:space="preserve">санын көбейту және </w:t>
      </w:r>
      <w:r>
        <w:rPr>
          <w:sz w:val="28"/>
          <w:szCs w:val="28"/>
          <w:lang w:val="kk-KZ"/>
        </w:rPr>
        <w:t xml:space="preserve">табысты </w:t>
      </w:r>
      <w:r w:rsidRPr="00575D3B">
        <w:rPr>
          <w:sz w:val="28"/>
          <w:szCs w:val="28"/>
          <w:lang w:val="kk-KZ"/>
        </w:rPr>
        <w:t>көбейту мақсатында алдын-ала ақысы төленген тауар, қызмет, қоғамдық қозғалыс немесе тұлға туралы баспа, қолмен жазылған, ауызша  немесе бейнелік хабарлама</w:t>
      </w:r>
      <w:r>
        <w:rPr>
          <w:sz w:val="28"/>
          <w:szCs w:val="28"/>
          <w:lang w:val="kk-KZ"/>
        </w:rPr>
        <w:t>»</w:t>
      </w:r>
      <w:r w:rsidRPr="00DA678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[3,29-б],- деп нақтылы тұжырымға келген</w:t>
      </w:r>
      <w:r w:rsidRPr="00575D3B">
        <w:rPr>
          <w:sz w:val="28"/>
          <w:szCs w:val="28"/>
          <w:lang w:val="kk-KZ"/>
        </w:rPr>
        <w:t>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Ұраншылар институты мемлекеттік билік</w:t>
      </w:r>
      <w:r>
        <w:rPr>
          <w:sz w:val="28"/>
          <w:szCs w:val="28"/>
          <w:lang w:val="kk-KZ"/>
        </w:rPr>
        <w:t xml:space="preserve"> орнатудағы ежелгілерінің бірі болып саналғандықтан, м</w:t>
      </w:r>
      <w:r w:rsidRPr="00575D3B">
        <w:rPr>
          <w:sz w:val="28"/>
          <w:szCs w:val="28"/>
          <w:lang w:val="kk-KZ"/>
        </w:rPr>
        <w:t xml:space="preserve">ұндай қызмет </w:t>
      </w:r>
      <w:r>
        <w:rPr>
          <w:sz w:val="28"/>
          <w:szCs w:val="28"/>
          <w:lang w:val="kk-KZ"/>
        </w:rPr>
        <w:t xml:space="preserve">барлық </w:t>
      </w:r>
      <w:r w:rsidRPr="00575D3B">
        <w:rPr>
          <w:sz w:val="28"/>
          <w:szCs w:val="28"/>
          <w:lang w:val="kk-KZ"/>
        </w:rPr>
        <w:t>ежелгі мемлекеттерде тіркелген. Еуропа территориясында ұран</w:t>
      </w:r>
      <w:r>
        <w:rPr>
          <w:sz w:val="28"/>
          <w:szCs w:val="28"/>
          <w:lang w:val="kk-KZ"/>
        </w:rPr>
        <w:t>шылар хабарландырулары б.з.б. ХІҮ</w:t>
      </w:r>
      <w:r w:rsidRPr="00575D3B">
        <w:rPr>
          <w:sz w:val="28"/>
          <w:szCs w:val="28"/>
          <w:lang w:val="kk-KZ"/>
        </w:rPr>
        <w:t xml:space="preserve"> ғ. жатқан Крит-Микендік мәдениетінің орталықтарында </w:t>
      </w:r>
      <w:r>
        <w:rPr>
          <w:sz w:val="28"/>
          <w:szCs w:val="28"/>
          <w:lang w:val="kk-KZ"/>
        </w:rPr>
        <w:t xml:space="preserve">қазба жұмыстары кезінде табылды. Ұраншылар </w:t>
      </w:r>
      <w:r w:rsidRPr="00575D3B">
        <w:rPr>
          <w:sz w:val="28"/>
          <w:szCs w:val="28"/>
          <w:lang w:val="kk-KZ"/>
        </w:rPr>
        <w:t>ежелгі ірі қалаларда адамдардың көп шоғырланған жерлерде күнделікті ақпарат беру үшін қызмет еткен. Негізінен бұл ақпарат мемле</w:t>
      </w:r>
      <w:r>
        <w:rPr>
          <w:sz w:val="28"/>
          <w:szCs w:val="28"/>
          <w:lang w:val="kk-KZ"/>
        </w:rPr>
        <w:t>кеттік бұйрық түрінде саяси мәнде</w:t>
      </w:r>
      <w:r w:rsidRPr="00575D3B">
        <w:rPr>
          <w:sz w:val="28"/>
          <w:szCs w:val="28"/>
          <w:lang w:val="kk-KZ"/>
        </w:rPr>
        <w:t xml:space="preserve"> болған, бірақ көп жағдайда ұраншылар тұрғылықты хал</w:t>
      </w:r>
      <w:r>
        <w:rPr>
          <w:sz w:val="28"/>
          <w:szCs w:val="28"/>
          <w:lang w:val="kk-KZ"/>
        </w:rPr>
        <w:t>ыққа жалпылай маңызды ақпаратты беріп отырды. Ә</w:t>
      </w:r>
      <w:r w:rsidRPr="00575D3B">
        <w:rPr>
          <w:sz w:val="28"/>
          <w:szCs w:val="28"/>
          <w:lang w:val="kk-KZ"/>
        </w:rPr>
        <w:t>йгілі қолбасшыларды ұрандау, елшілердің келуі туралы алдын-ала айту, нан тарату немесе жақында цирктің к</w:t>
      </w:r>
      <w:r>
        <w:rPr>
          <w:sz w:val="28"/>
          <w:szCs w:val="28"/>
          <w:lang w:val="kk-KZ"/>
        </w:rPr>
        <w:t>өрсетілуі туралы хабарды тарату түрлері ертеде жиі кездесіп отырған</w:t>
      </w:r>
      <w:r w:rsidRPr="00575D3B">
        <w:rPr>
          <w:sz w:val="28"/>
          <w:szCs w:val="28"/>
          <w:lang w:val="kk-KZ"/>
        </w:rPr>
        <w:t>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Мәдениеттанушылардың пікірінше, ежелгі</w:t>
      </w:r>
      <w:r w:rsidRPr="00575D3B">
        <w:rPr>
          <w:sz w:val="28"/>
          <w:szCs w:val="28"/>
          <w:lang w:val="kk-KZ"/>
        </w:rPr>
        <w:t xml:space="preserve"> және ортағасыр заманында қоғамдық-рухани өмір салты ау</w:t>
      </w:r>
      <w:r>
        <w:rPr>
          <w:sz w:val="28"/>
          <w:szCs w:val="28"/>
          <w:lang w:val="kk-KZ"/>
        </w:rPr>
        <w:t>ызша формада көрініс тауып, жалғасып отырған. Мұны</w:t>
      </w:r>
      <w:r w:rsidRPr="00575D3B">
        <w:rPr>
          <w:sz w:val="28"/>
          <w:szCs w:val="28"/>
          <w:lang w:val="kk-KZ"/>
        </w:rPr>
        <w:t xml:space="preserve"> жарнамалық мәтіндердің ауызша нұсқалары дәлелдейді. Саудагерлердің айқайлары жарнаманың ерекше жанрын қалыптастырды, бұл жарнама</w:t>
      </w:r>
      <w:r>
        <w:rPr>
          <w:sz w:val="28"/>
          <w:szCs w:val="28"/>
          <w:lang w:val="kk-KZ"/>
        </w:rPr>
        <w:t>лар</w:t>
      </w:r>
      <w:r w:rsidRPr="00575D3B">
        <w:rPr>
          <w:sz w:val="28"/>
          <w:szCs w:val="28"/>
          <w:lang w:val="kk-KZ"/>
        </w:rPr>
        <w:t>:</w:t>
      </w:r>
    </w:p>
    <w:p w:rsidR="004A20C6" w:rsidRPr="00575D3B" w:rsidRDefault="004A20C6" w:rsidP="004A20C6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 xml:space="preserve"> тауар мен қызмет көрсетуді ұсыну</w:t>
      </w:r>
      <w:r>
        <w:rPr>
          <w:sz w:val="28"/>
          <w:szCs w:val="28"/>
          <w:lang w:val="kk-KZ"/>
        </w:rPr>
        <w:t xml:space="preserve"> түрінде</w:t>
      </w:r>
      <w:r w:rsidRPr="00575D3B">
        <w:rPr>
          <w:sz w:val="28"/>
          <w:szCs w:val="28"/>
          <w:lang w:val="kk-KZ"/>
        </w:rPr>
        <w:t>;</w:t>
      </w:r>
    </w:p>
    <w:p w:rsidR="004A20C6" w:rsidRPr="00575D3B" w:rsidRDefault="004A20C6" w:rsidP="004A20C6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жаяу қолөнершілердің дел</w:t>
      </w:r>
      <w:r>
        <w:rPr>
          <w:sz w:val="28"/>
          <w:szCs w:val="28"/>
          <w:lang w:val="kk-KZ"/>
        </w:rPr>
        <w:t>дал</w:t>
      </w:r>
      <w:r w:rsidRPr="00575D3B">
        <w:rPr>
          <w:sz w:val="28"/>
          <w:szCs w:val="28"/>
          <w:lang w:val="kk-KZ"/>
        </w:rPr>
        <w:t>дарының шақырулары;</w:t>
      </w:r>
    </w:p>
    <w:p w:rsidR="004A20C6" w:rsidRDefault="004A20C6" w:rsidP="004A20C6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жарнама құралдары кешені</w:t>
      </w:r>
      <w:r w:rsidRPr="00575D3B">
        <w:rPr>
          <w:sz w:val="28"/>
          <w:szCs w:val="28"/>
          <w:lang w:val="kk-KZ"/>
        </w:rPr>
        <w:t xml:space="preserve"> (ауызша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>сөз түрінде, әртүрлі бейнелік</w:t>
      </w:r>
    </w:p>
    <w:p w:rsidR="004A20C6" w:rsidRPr="00575D3B" w:rsidRDefault="004A20C6" w:rsidP="004A20C6">
      <w:pPr>
        <w:tabs>
          <w:tab w:val="left" w:pos="0"/>
        </w:tabs>
        <w:jc w:val="both"/>
        <w:rPr>
          <w:sz w:val="28"/>
          <w:szCs w:val="28"/>
          <w:lang w:val="kk-KZ"/>
        </w:rPr>
      </w:pPr>
      <w:r w:rsidRPr="00575D3B">
        <w:rPr>
          <w:sz w:val="28"/>
          <w:szCs w:val="28"/>
          <w:lang w:val="kk-KZ"/>
        </w:rPr>
        <w:t>элементтер, мимика мен ым (жест)</w:t>
      </w:r>
      <w:r>
        <w:rPr>
          <w:sz w:val="28"/>
          <w:szCs w:val="28"/>
          <w:lang w:val="kk-KZ"/>
        </w:rPr>
        <w:t xml:space="preserve"> түрінде ұсынылып отырған</w:t>
      </w:r>
      <w:r w:rsidRPr="00575D3B">
        <w:rPr>
          <w:sz w:val="28"/>
          <w:szCs w:val="28"/>
          <w:lang w:val="kk-KZ"/>
        </w:rPr>
        <w:t>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Сол кездің өзінде</w:t>
      </w:r>
      <w:r w:rsidRPr="00575D3B">
        <w:rPr>
          <w:sz w:val="28"/>
          <w:szCs w:val="28"/>
          <w:lang w:val="kk-KZ"/>
        </w:rPr>
        <w:t xml:space="preserve"> жарнаманы өткізетін ыңғайлы уақыт пен орын таңдауды ұ</w:t>
      </w:r>
      <w:r>
        <w:rPr>
          <w:sz w:val="28"/>
          <w:szCs w:val="28"/>
          <w:lang w:val="kk-KZ"/>
        </w:rPr>
        <w:t>йымдастыру аса маңызды болған</w:t>
      </w:r>
      <w:r w:rsidRPr="00575D3B">
        <w:rPr>
          <w:sz w:val="28"/>
          <w:szCs w:val="28"/>
          <w:lang w:val="kk-KZ"/>
        </w:rPr>
        <w:t>. Ал бейнелік жарнаманың  бастаулары адамзаттың ою-өрнек, сурет пен мүсіндерді игеру</w:t>
      </w:r>
      <w:r>
        <w:rPr>
          <w:sz w:val="28"/>
          <w:szCs w:val="28"/>
          <w:lang w:val="kk-KZ"/>
        </w:rPr>
        <w:t>і</w:t>
      </w:r>
      <w:r w:rsidRPr="00575D3B">
        <w:rPr>
          <w:sz w:val="28"/>
          <w:szCs w:val="28"/>
          <w:lang w:val="kk-KZ"/>
        </w:rPr>
        <w:t>мен тығыз байланысты.</w:t>
      </w:r>
    </w:p>
    <w:p w:rsidR="004A20C6" w:rsidRPr="00575D3B" w:rsidRDefault="004A20C6" w:rsidP="004A20C6">
      <w:pPr>
        <w:tabs>
          <w:tab w:val="left" w:pos="0"/>
        </w:tabs>
        <w:ind w:firstLine="54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Ежелгі Грекияда көркем</w:t>
      </w:r>
      <w:r w:rsidRPr="00575D3B">
        <w:rPr>
          <w:sz w:val="28"/>
          <w:szCs w:val="28"/>
          <w:lang w:val="kk-KZ"/>
        </w:rPr>
        <w:t>өнер мен қолөнершілердің жасаған бұйымдарын фирмалық таңбамен белгілеу дәстүрі</w:t>
      </w:r>
      <w:r>
        <w:rPr>
          <w:sz w:val="28"/>
          <w:szCs w:val="28"/>
          <w:lang w:val="kk-KZ"/>
        </w:rPr>
        <w:t xml:space="preserve"> қалыптасқан</w:t>
      </w:r>
      <w:r w:rsidRPr="00575D3B">
        <w:rPr>
          <w:sz w:val="28"/>
          <w:szCs w:val="28"/>
          <w:lang w:val="kk-KZ"/>
        </w:rPr>
        <w:t>. Осылайша қазір жарнаманың әдіс-тәсілдері бол</w:t>
      </w:r>
      <w:r>
        <w:rPr>
          <w:sz w:val="28"/>
          <w:szCs w:val="28"/>
          <w:lang w:val="kk-KZ"/>
        </w:rPr>
        <w:t>ып табылатын таңбалық құралдар меңгерілу</w:t>
      </w:r>
      <w:r w:rsidRPr="00575D3B">
        <w:rPr>
          <w:sz w:val="28"/>
          <w:szCs w:val="28"/>
          <w:lang w:val="kk-KZ"/>
        </w:rPr>
        <w:t>і</w:t>
      </w:r>
      <w:r>
        <w:rPr>
          <w:sz w:val="28"/>
          <w:szCs w:val="28"/>
          <w:lang w:val="kk-KZ"/>
        </w:rPr>
        <w:t xml:space="preserve"> ежелден бастау алған</w:t>
      </w:r>
      <w:r w:rsidRPr="00575D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Pr="00575D3B">
        <w:rPr>
          <w:sz w:val="28"/>
          <w:szCs w:val="28"/>
          <w:lang w:val="kk-KZ"/>
        </w:rPr>
        <w:t xml:space="preserve">Мәдениет дамуының бастапқы кезеңдерінде-ақ жарнама жазбаша мәтін </w:t>
      </w:r>
      <w:r>
        <w:rPr>
          <w:sz w:val="28"/>
          <w:szCs w:val="28"/>
          <w:lang w:val="kk-KZ"/>
        </w:rPr>
        <w:t xml:space="preserve">түрінде </w:t>
      </w:r>
      <w:r w:rsidRPr="00575D3B">
        <w:rPr>
          <w:sz w:val="28"/>
          <w:szCs w:val="28"/>
          <w:lang w:val="kk-KZ"/>
        </w:rPr>
        <w:t xml:space="preserve">шыға бастады. Әрине, бұл жазудың пайда болуымен сипатталады. Антика кезеңіндегі жазбаша жарнама </w:t>
      </w:r>
      <w:r>
        <w:rPr>
          <w:sz w:val="28"/>
          <w:szCs w:val="28"/>
          <w:lang w:val="kk-KZ"/>
        </w:rPr>
        <w:t>өмірдің барлық салаларын қамтыды</w:t>
      </w:r>
      <w:r w:rsidRPr="00575D3B">
        <w:rPr>
          <w:sz w:val="28"/>
          <w:szCs w:val="28"/>
          <w:lang w:val="kk-KZ"/>
        </w:rPr>
        <w:t>. «Фаустин табыстарына монша өзі</w:t>
      </w:r>
      <w:r>
        <w:rPr>
          <w:sz w:val="28"/>
          <w:szCs w:val="28"/>
          <w:lang w:val="kk-KZ"/>
        </w:rPr>
        <w:t>нің барлық қызметтерін ұсынады» -деп Р</w:t>
      </w:r>
      <w:r w:rsidRPr="00575D3B">
        <w:rPr>
          <w:sz w:val="28"/>
          <w:szCs w:val="28"/>
          <w:lang w:val="kk-KZ"/>
        </w:rPr>
        <w:t>им азаматтарының сүйікті антикалық моншалары жарнамаланған.</w:t>
      </w:r>
      <w:r>
        <w:rPr>
          <w:sz w:val="28"/>
          <w:szCs w:val="28"/>
          <w:lang w:val="kk-KZ"/>
        </w:rPr>
        <w:t xml:space="preserve"> Осындай сипатқа ие болған</w:t>
      </w:r>
      <w:r w:rsidRPr="00575D3B">
        <w:rPr>
          <w:sz w:val="28"/>
          <w:szCs w:val="28"/>
          <w:lang w:val="kk-KZ"/>
        </w:rPr>
        <w:t xml:space="preserve"> жарнама антикалық </w:t>
      </w:r>
      <w:r w:rsidRPr="00575D3B">
        <w:rPr>
          <w:sz w:val="28"/>
          <w:szCs w:val="28"/>
          <w:lang w:val="kk-KZ"/>
        </w:rPr>
        <w:lastRenderedPageBreak/>
        <w:t>қалаларда адамдардың көбірек шоғырланған аудандар</w:t>
      </w:r>
      <w:r>
        <w:rPr>
          <w:sz w:val="28"/>
          <w:szCs w:val="28"/>
          <w:lang w:val="kk-KZ"/>
        </w:rPr>
        <w:t>ын</w:t>
      </w:r>
      <w:r w:rsidRPr="00575D3B">
        <w:rPr>
          <w:sz w:val="28"/>
          <w:szCs w:val="28"/>
          <w:lang w:val="kk-KZ"/>
        </w:rPr>
        <w:t>да арна</w:t>
      </w:r>
      <w:r>
        <w:rPr>
          <w:sz w:val="28"/>
          <w:szCs w:val="28"/>
          <w:lang w:val="kk-KZ"/>
        </w:rPr>
        <w:t>йы бөлінген орындарда жүзеге асып отырды</w:t>
      </w:r>
      <w:r w:rsidRPr="00575D3B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Ж</w:t>
      </w:r>
      <w:r w:rsidRPr="00575D3B">
        <w:rPr>
          <w:sz w:val="28"/>
          <w:szCs w:val="28"/>
          <w:lang w:val="kk-KZ"/>
        </w:rPr>
        <w:t xml:space="preserve">арнамалық мәтіндер бүгінгі заманның өнертабысы емес, </w:t>
      </w:r>
      <w:r>
        <w:rPr>
          <w:sz w:val="28"/>
          <w:szCs w:val="28"/>
          <w:lang w:val="kk-KZ"/>
        </w:rPr>
        <w:t>олардың бастаулары ежелгі замандардан көрінеді, яғни</w:t>
      </w:r>
      <w:r w:rsidRPr="00575D3B">
        <w:rPr>
          <w:sz w:val="28"/>
          <w:szCs w:val="28"/>
          <w:lang w:val="kk-KZ"/>
        </w:rPr>
        <w:t>, антикалық зама</w:t>
      </w:r>
      <w:r>
        <w:rPr>
          <w:sz w:val="28"/>
          <w:szCs w:val="28"/>
          <w:lang w:val="kk-KZ"/>
        </w:rPr>
        <w:t>нда жарнамалық қызмет қалыптаса бастады деп тарихи жәдігерлерге көз жүгірте отырып нақты айта аламыз. Демек, а</w:t>
      </w:r>
      <w:r w:rsidRPr="00575D3B">
        <w:rPr>
          <w:sz w:val="28"/>
          <w:szCs w:val="28"/>
          <w:lang w:val="kk-KZ"/>
        </w:rPr>
        <w:t>фиша, плакат, сауда маркасы, жарнамалық акция сияқты құб</w:t>
      </w:r>
      <w:r>
        <w:rPr>
          <w:sz w:val="28"/>
          <w:szCs w:val="28"/>
          <w:lang w:val="kk-KZ"/>
        </w:rPr>
        <w:t>ылыстардың бастапқы түрлері</w:t>
      </w:r>
      <w:r w:rsidRPr="00575D3B">
        <w:rPr>
          <w:sz w:val="28"/>
          <w:szCs w:val="28"/>
          <w:lang w:val="kk-KZ"/>
        </w:rPr>
        <w:t xml:space="preserve"> антика заманында қалыптасты</w:t>
      </w:r>
      <w:r>
        <w:rPr>
          <w:sz w:val="28"/>
          <w:szCs w:val="28"/>
          <w:lang w:val="kk-KZ"/>
        </w:rPr>
        <w:t xml:space="preserve"> деуге толық негіз бар</w:t>
      </w:r>
      <w:r w:rsidRPr="00575D3B">
        <w:rPr>
          <w:sz w:val="28"/>
          <w:szCs w:val="28"/>
          <w:lang w:val="kk-KZ"/>
        </w:rPr>
        <w:t>.</w:t>
      </w:r>
    </w:p>
    <w:p w:rsidR="004A20C6" w:rsidRDefault="004A20C6" w:rsidP="004A20C6">
      <w:pPr>
        <w:tabs>
          <w:tab w:val="left" w:pos="0"/>
        </w:tabs>
        <w:ind w:firstLine="540"/>
        <w:jc w:val="both"/>
        <w:rPr>
          <w:b/>
          <w:sz w:val="28"/>
          <w:szCs w:val="28"/>
          <w:lang w:val="kk-KZ"/>
        </w:rPr>
      </w:pPr>
    </w:p>
    <w:p w:rsidR="006C043D" w:rsidRDefault="006C043D"/>
    <w:sectPr w:rsidR="006C043D" w:rsidSect="006C04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B3421"/>
    <w:multiLevelType w:val="hybridMultilevel"/>
    <w:tmpl w:val="1870CB56"/>
    <w:lvl w:ilvl="0" w:tplc="70ECA18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0C6"/>
    <w:rsid w:val="004A20C6"/>
    <w:rsid w:val="006C0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5006</Characters>
  <Application>Microsoft Office Word</Application>
  <DocSecurity>0</DocSecurity>
  <Lines>41</Lines>
  <Paragraphs>11</Paragraphs>
  <ScaleCrop>false</ScaleCrop>
  <Company/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abzhanov_kosylgan</dc:creator>
  <cp:keywords/>
  <dc:description/>
  <cp:lastModifiedBy>abzhanov_kosylgan</cp:lastModifiedBy>
  <cp:revision>1</cp:revision>
  <dcterms:created xsi:type="dcterms:W3CDTF">2012-04-21T06:53:00Z</dcterms:created>
  <dcterms:modified xsi:type="dcterms:W3CDTF">2012-04-21T06:54:00Z</dcterms:modified>
</cp:coreProperties>
</file>